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1F9" w:rsidRDefault="00E071F9" w:rsidP="00E071F9">
      <w:pPr>
        <w:spacing w:line="240" w:lineRule="auto"/>
        <w:rPr>
          <w:lang w:val="en-US"/>
        </w:rPr>
      </w:pPr>
      <w:r>
        <w:rPr>
          <w:lang w:val="en-US"/>
        </w:rPr>
        <w:t>Page 10-11</w:t>
      </w:r>
    </w:p>
    <w:p w:rsidR="00E071F9" w:rsidRPr="008A16D5" w:rsidRDefault="00E071F9" w:rsidP="00E071F9">
      <w:pPr>
        <w:spacing w:line="240" w:lineRule="auto"/>
        <w:rPr>
          <w:lang w:val="en-US"/>
        </w:rPr>
      </w:pPr>
      <w:r>
        <w:rPr>
          <w:lang w:val="en-US"/>
        </w:rPr>
        <w:t>A</w:t>
      </w:r>
      <w:r w:rsidRPr="008A16D5">
        <w:rPr>
          <w:lang w:val="en-US"/>
        </w:rPr>
        <w:t xml:space="preserve">t </w:t>
      </w:r>
      <w:proofErr w:type="spellStart"/>
      <w:r w:rsidRPr="008A16D5">
        <w:rPr>
          <w:lang w:val="en-US"/>
        </w:rPr>
        <w:t>arabandu</w:t>
      </w:r>
      <w:proofErr w:type="spellEnd"/>
      <w:r>
        <w:rPr>
          <w:lang w:val="en-US"/>
        </w:rPr>
        <w:t>, we</w:t>
      </w:r>
      <w:r w:rsidRPr="008A16D5">
        <w:rPr>
          <w:lang w:val="en-US"/>
        </w:rPr>
        <w:t xml:space="preserve"> </w:t>
      </w:r>
      <w:r>
        <w:rPr>
          <w:lang w:val="en-US"/>
        </w:rPr>
        <w:t>want to</w:t>
      </w:r>
      <w:r w:rsidRPr="008A16D5">
        <w:rPr>
          <w:lang w:val="en-US"/>
        </w:rPr>
        <w:t xml:space="preserve"> provide you with the best </w:t>
      </w:r>
      <w:r>
        <w:rPr>
          <w:lang w:val="en-US"/>
        </w:rPr>
        <w:t>Arabic-</w:t>
      </w:r>
      <w:r w:rsidRPr="008A16D5">
        <w:rPr>
          <w:lang w:val="en-US"/>
        </w:rPr>
        <w:t xml:space="preserve">learning experience possible. </w:t>
      </w:r>
      <w:r>
        <w:rPr>
          <w:lang w:val="en-US"/>
        </w:rPr>
        <w:t xml:space="preserve">For this, we will shape the course after </w:t>
      </w:r>
      <w:r>
        <w:rPr>
          <w:i/>
          <w:lang w:val="en-US"/>
        </w:rPr>
        <w:t xml:space="preserve">your </w:t>
      </w:r>
      <w:r>
        <w:rPr>
          <w:lang w:val="en-US"/>
        </w:rPr>
        <w:t>personal preferences: Whether you want to take your time and explore the landscape and culture during your educational stay thoroughly, or learn Arabic as fast as possible is completely up to you. Our three different course types and five levels provide you with</w:t>
      </w:r>
      <w:r w:rsidRPr="008A16D5">
        <w:rPr>
          <w:lang w:val="en-US"/>
        </w:rPr>
        <w:t xml:space="preserve"> </w:t>
      </w:r>
      <w:r>
        <w:rPr>
          <w:lang w:val="en-US"/>
        </w:rPr>
        <w:t xml:space="preserve">the opportunity to vary course </w:t>
      </w:r>
      <w:r w:rsidRPr="008A16D5">
        <w:rPr>
          <w:lang w:val="en-US"/>
        </w:rPr>
        <w:t>duration and</w:t>
      </w:r>
      <w:r>
        <w:rPr>
          <w:lang w:val="en-US"/>
        </w:rPr>
        <w:t xml:space="preserve"> content intensity</w:t>
      </w:r>
      <w:r w:rsidRPr="008A16D5">
        <w:rPr>
          <w:lang w:val="en-US"/>
        </w:rPr>
        <w:t xml:space="preserve">. Working with </w:t>
      </w:r>
      <w:r>
        <w:rPr>
          <w:lang w:val="en-US"/>
        </w:rPr>
        <w:t xml:space="preserve">renown Tunisian </w:t>
      </w:r>
      <w:r w:rsidRPr="008A16D5">
        <w:rPr>
          <w:lang w:val="en-US"/>
        </w:rPr>
        <w:t>universities and using only certified Arabic teachers</w:t>
      </w:r>
      <w:r>
        <w:rPr>
          <w:lang w:val="en-US"/>
        </w:rPr>
        <w:t>,</w:t>
      </w:r>
      <w:r w:rsidRPr="008A16D5">
        <w:rPr>
          <w:lang w:val="en-US"/>
        </w:rPr>
        <w:t xml:space="preserve"> </w:t>
      </w:r>
      <w:proofErr w:type="spellStart"/>
      <w:r>
        <w:rPr>
          <w:lang w:val="en-US"/>
        </w:rPr>
        <w:t>arabandu</w:t>
      </w:r>
      <w:proofErr w:type="spellEnd"/>
      <w:r>
        <w:rPr>
          <w:lang w:val="en-US"/>
        </w:rPr>
        <w:t xml:space="preserve"> will make sure </w:t>
      </w:r>
      <w:r w:rsidRPr="008A16D5">
        <w:rPr>
          <w:lang w:val="en-US"/>
        </w:rPr>
        <w:t xml:space="preserve">you </w:t>
      </w:r>
      <w:r>
        <w:rPr>
          <w:lang w:val="en-US"/>
        </w:rPr>
        <w:t>make</w:t>
      </w:r>
      <w:r w:rsidRPr="008A16D5">
        <w:rPr>
          <w:lang w:val="en-US"/>
        </w:rPr>
        <w:t xml:space="preserve"> a</w:t>
      </w:r>
      <w:r>
        <w:rPr>
          <w:lang w:val="en-US"/>
        </w:rPr>
        <w:t xml:space="preserve">s much Arabic progress as possible in the time frame you choose. </w:t>
      </w:r>
    </w:p>
    <w:p w:rsidR="00E071F9" w:rsidRDefault="00E071F9">
      <w:pPr>
        <w:rPr>
          <w:lang w:val="en-US"/>
        </w:rPr>
      </w:pPr>
      <w:r>
        <w:rPr>
          <w:noProof/>
          <w:lang w:val="fr-FR" w:eastAsia="fr-FR"/>
        </w:rPr>
        <w:drawing>
          <wp:inline distT="0" distB="0" distL="0" distR="0">
            <wp:extent cx="5145024" cy="343204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tolia_108297354_Subscription_Monthly_M.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145024" cy="3432048"/>
                    </a:xfrm>
                    <a:prstGeom prst="rect">
                      <a:avLst/>
                    </a:prstGeom>
                  </pic:spPr>
                </pic:pic>
              </a:graphicData>
            </a:graphic>
          </wp:inline>
        </w:drawing>
      </w:r>
    </w:p>
    <w:p w:rsidR="00E071F9" w:rsidRDefault="00E071F9">
      <w:pPr>
        <w:rPr>
          <w:lang w:val="en-US"/>
        </w:rPr>
      </w:pPr>
    </w:p>
    <w:p w:rsidR="00E071F9" w:rsidRPr="00E071F9" w:rsidRDefault="00E071F9">
      <w:pPr>
        <w:rPr>
          <w:lang w:val="en-US"/>
        </w:rPr>
      </w:pPr>
      <w:bookmarkStart w:id="0" w:name="_GoBack"/>
      <w:bookmarkEnd w:id="0"/>
    </w:p>
    <w:sectPr w:rsidR="00E071F9" w:rsidRPr="00E071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1F9"/>
    <w:rsid w:val="00CC5453"/>
    <w:rsid w:val="00E071F9"/>
    <w:rsid w:val="00FE1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D9029"/>
  <w15:chartTrackingRefBased/>
  <w15:docId w15:val="{20A049BC-7DBF-4F01-A6D0-D2346916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071F9"/>
    <w:rPr>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557</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dc:creator>
  <cp:keywords/>
  <dc:description/>
  <cp:lastModifiedBy>FARAH</cp:lastModifiedBy>
  <cp:revision>1</cp:revision>
  <dcterms:created xsi:type="dcterms:W3CDTF">2016-09-26T21:39:00Z</dcterms:created>
  <dcterms:modified xsi:type="dcterms:W3CDTF">2016-09-26T21:42:00Z</dcterms:modified>
</cp:coreProperties>
</file>